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E9C" w:rsidRDefault="00145E9C">
      <w:r>
        <w:t xml:space="preserve"> Предмет и метод трудового права.</w:t>
      </w:r>
    </w:p>
    <w:p w:rsidR="00145E9C" w:rsidRPr="00145E9C" w:rsidRDefault="00145E9C">
      <w:r w:rsidRPr="00145E9C">
        <w:t>#</w:t>
      </w:r>
    </w:p>
    <w:p w:rsidR="00145E9C" w:rsidRDefault="00145E9C">
      <w:r>
        <w:t>. Соотношение трудового права с другими смежными отраслями (гражданским, административным, предпринимательским и правом социального обеспечения).</w:t>
      </w:r>
    </w:p>
    <w:p w:rsidR="00145E9C" w:rsidRPr="00145E9C" w:rsidRDefault="00145E9C">
      <w:pPr>
        <w:rPr>
          <w:lang w:val="en-US"/>
        </w:rPr>
      </w:pPr>
      <w:r>
        <w:rPr>
          <w:lang w:val="en-US"/>
        </w:rPr>
        <w:t>#</w:t>
      </w:r>
    </w:p>
    <w:p w:rsidR="00145E9C" w:rsidRDefault="00145E9C">
      <w:r>
        <w:t xml:space="preserve">. Юридически значимые обстоятельства в трудовом праве. </w:t>
      </w:r>
    </w:p>
    <w:p w:rsidR="00145E9C" w:rsidRPr="00145E9C" w:rsidRDefault="00145E9C">
      <w:pPr>
        <w:rPr>
          <w:lang w:val="en-US"/>
        </w:rPr>
      </w:pPr>
      <w:r>
        <w:rPr>
          <w:lang w:val="en-US"/>
        </w:rPr>
        <w:t>#</w:t>
      </w:r>
    </w:p>
    <w:p w:rsidR="00145E9C" w:rsidRDefault="00145E9C">
      <w:r>
        <w:t>. Факторы дифференциации. Общее и специальное законодательство о труде.</w:t>
      </w:r>
    </w:p>
    <w:p w:rsidR="00145E9C" w:rsidRDefault="00145E9C">
      <w:r w:rsidRPr="00145E9C">
        <w:t>#</w:t>
      </w:r>
    </w:p>
    <w:p w:rsidR="00145E9C" w:rsidRDefault="00145E9C">
      <w:r>
        <w:t xml:space="preserve"> Единство и дифференциация правового регулирования трудовых отношений.</w:t>
      </w:r>
    </w:p>
    <w:p w:rsidR="00145E9C" w:rsidRDefault="00145E9C">
      <w:pPr>
        <w:rPr>
          <w:lang w:val="en-US"/>
        </w:rPr>
      </w:pPr>
      <w:r>
        <w:t xml:space="preserve"> </w:t>
      </w:r>
      <w:r>
        <w:rPr>
          <w:lang w:val="en-US"/>
        </w:rPr>
        <w:t>#</w:t>
      </w:r>
    </w:p>
    <w:p w:rsidR="00B31D3B" w:rsidRDefault="00145E9C">
      <w:r>
        <w:t xml:space="preserve">. Определение и значение отраслевых принципов трудового права. </w:t>
      </w:r>
    </w:p>
    <w:p w:rsidR="00B31D3B" w:rsidRPr="00B31D3B" w:rsidRDefault="00B31D3B">
      <w:pPr>
        <w:rPr>
          <w:lang w:val="en-US"/>
        </w:rPr>
      </w:pPr>
      <w:r>
        <w:rPr>
          <w:lang w:val="en-US"/>
        </w:rPr>
        <w:t>#</w:t>
      </w:r>
    </w:p>
    <w:p w:rsidR="00B31D3B" w:rsidRDefault="00145E9C">
      <w:r>
        <w:t xml:space="preserve">. Соотношение общих, межотраслевых и отраслевых принципов. </w:t>
      </w:r>
    </w:p>
    <w:p w:rsidR="00B31D3B" w:rsidRPr="00B31D3B" w:rsidRDefault="00B31D3B">
      <w:r w:rsidRPr="00B31D3B">
        <w:t>#</w:t>
      </w:r>
    </w:p>
    <w:p w:rsidR="00B31D3B" w:rsidRDefault="00145E9C">
      <w:r>
        <w:t>. Роль Европейского Суда по правам человека в рег</w:t>
      </w:r>
      <w:r w:rsidR="00B31D3B">
        <w:t xml:space="preserve">улировании трудовых отношений. </w:t>
      </w:r>
    </w:p>
    <w:p w:rsidR="00B31D3B" w:rsidRPr="00B31D3B" w:rsidRDefault="00B31D3B">
      <w:r w:rsidRPr="00B31D3B">
        <w:t>#</w:t>
      </w:r>
    </w:p>
    <w:p w:rsidR="00B31D3B" w:rsidRDefault="00145E9C">
      <w:r>
        <w:t>. Конвенции Международной организации труда</w:t>
      </w:r>
      <w:r w:rsidR="00B31D3B">
        <w:t xml:space="preserve"> /МОТ/ в регулировании труда. </w:t>
      </w:r>
    </w:p>
    <w:p w:rsidR="00B31D3B" w:rsidRPr="00B31D3B" w:rsidRDefault="00B31D3B">
      <w:pPr>
        <w:rPr>
          <w:lang w:val="en-US"/>
        </w:rPr>
      </w:pPr>
      <w:r>
        <w:rPr>
          <w:lang w:val="en-US"/>
        </w:rPr>
        <w:t>#</w:t>
      </w:r>
    </w:p>
    <w:p w:rsidR="00B31D3B" w:rsidRDefault="00145E9C">
      <w:r>
        <w:t xml:space="preserve">Значение Всеобщей декларации прав человека и Международного пакта об экономических, социальных и культурных правах для регулирования трудовых отношений. </w:t>
      </w:r>
    </w:p>
    <w:p w:rsidR="00B31D3B" w:rsidRDefault="00B31D3B" w:rsidP="00B31D3B">
      <w:r w:rsidRPr="00B31D3B">
        <w:t>#</w:t>
      </w:r>
      <w:r>
        <w:t xml:space="preserve"> </w:t>
      </w:r>
    </w:p>
    <w:p w:rsidR="00B31D3B" w:rsidRDefault="00145E9C">
      <w:r>
        <w:t xml:space="preserve">источников трудового </w:t>
      </w:r>
      <w:proofErr w:type="spellStart"/>
      <w:proofErr w:type="gramStart"/>
      <w:r>
        <w:t>права.Понятие</w:t>
      </w:r>
      <w:proofErr w:type="spellEnd"/>
      <w:proofErr w:type="gramEnd"/>
      <w:r>
        <w:t xml:space="preserve"> правовых принципов и их виды.</w:t>
      </w:r>
    </w:p>
    <w:p w:rsidR="00B31D3B" w:rsidRPr="00B31D3B" w:rsidRDefault="00B31D3B">
      <w:r w:rsidRPr="00B31D3B">
        <w:t>#</w:t>
      </w:r>
    </w:p>
    <w:p w:rsidR="00B31D3B" w:rsidRDefault="00145E9C">
      <w:proofErr w:type="gramStart"/>
      <w:r>
        <w:t>.Систе</w:t>
      </w:r>
      <w:r w:rsidR="00B31D3B">
        <w:t>ма</w:t>
      </w:r>
      <w:proofErr w:type="gramEnd"/>
      <w:r w:rsidR="00B31D3B">
        <w:t xml:space="preserve"> отношений в трудовом праве. </w:t>
      </w:r>
    </w:p>
    <w:p w:rsidR="00B31D3B" w:rsidRPr="00B31D3B" w:rsidRDefault="00B31D3B">
      <w:r w:rsidRPr="00B31D3B">
        <w:t>#</w:t>
      </w:r>
    </w:p>
    <w:p w:rsidR="00B31D3B" w:rsidRDefault="00145E9C">
      <w:proofErr w:type="gramStart"/>
      <w:r>
        <w:t>.Понятие</w:t>
      </w:r>
      <w:proofErr w:type="gramEnd"/>
      <w:r>
        <w:t>, содержание и с</w:t>
      </w:r>
      <w:r w:rsidR="00B31D3B">
        <w:t>убъекты трудового отношения</w:t>
      </w:r>
    </w:p>
    <w:p w:rsidR="00B31D3B" w:rsidRPr="00B31D3B" w:rsidRDefault="00B31D3B">
      <w:r w:rsidRPr="00B31D3B">
        <w:t>#</w:t>
      </w:r>
    </w:p>
    <w:p w:rsidR="00B31D3B" w:rsidRDefault="00145E9C">
      <w:r>
        <w:t>Правовой стат</w:t>
      </w:r>
      <w:r w:rsidR="00B31D3B">
        <w:t xml:space="preserve">ус субъектов трудового права. </w:t>
      </w:r>
    </w:p>
    <w:p w:rsidR="00B31D3B" w:rsidRPr="00B31D3B" w:rsidRDefault="00B31D3B">
      <w:pPr>
        <w:rPr>
          <w:lang w:val="en-US"/>
        </w:rPr>
      </w:pPr>
      <w:r>
        <w:rPr>
          <w:lang w:val="en-US"/>
        </w:rPr>
        <w:t>#</w:t>
      </w:r>
    </w:p>
    <w:p w:rsidR="00B31D3B" w:rsidRDefault="00145E9C">
      <w:r>
        <w:t xml:space="preserve">Классификация </w:t>
      </w:r>
      <w:r w:rsidR="00B31D3B">
        <w:t xml:space="preserve">субъектов трудового права. </w:t>
      </w:r>
    </w:p>
    <w:p w:rsidR="00B31D3B" w:rsidRDefault="00B31D3B">
      <w:pPr>
        <w:rPr>
          <w:lang w:val="en-US"/>
        </w:rPr>
      </w:pPr>
      <w:r>
        <w:rPr>
          <w:lang w:val="en-US"/>
        </w:rPr>
        <w:t>#</w:t>
      </w:r>
    </w:p>
    <w:p w:rsidR="00B31D3B" w:rsidRDefault="00B31D3B">
      <w:r>
        <w:t xml:space="preserve">Понятие, предмет, метод уголовного права. </w:t>
      </w:r>
    </w:p>
    <w:p w:rsidR="00B31D3B" w:rsidRDefault="00B31D3B">
      <w:pPr>
        <w:rPr>
          <w:lang w:val="en-US"/>
        </w:rPr>
      </w:pPr>
      <w:r>
        <w:rPr>
          <w:lang w:val="en-US"/>
        </w:rPr>
        <w:lastRenderedPageBreak/>
        <w:t>#</w:t>
      </w:r>
    </w:p>
    <w:p w:rsidR="00B31D3B" w:rsidRDefault="00B31D3B">
      <w:r>
        <w:t xml:space="preserve">Понятие преступления. Состав преступления. </w:t>
      </w:r>
    </w:p>
    <w:p w:rsidR="00B31D3B" w:rsidRDefault="00B31D3B">
      <w:pPr>
        <w:rPr>
          <w:lang w:val="en-US"/>
        </w:rPr>
      </w:pPr>
      <w:r>
        <w:rPr>
          <w:lang w:val="en-US"/>
        </w:rPr>
        <w:t>#</w:t>
      </w:r>
    </w:p>
    <w:p w:rsidR="00B31D3B" w:rsidRDefault="00B31D3B">
      <w:r>
        <w:t>Уголовное наказание. Обстоятельства, исключающие преступность деяния.</w:t>
      </w:r>
    </w:p>
    <w:p w:rsidR="00B31D3B" w:rsidRPr="00B31D3B" w:rsidRDefault="00B31D3B">
      <w:pPr>
        <w:rPr>
          <w:lang w:val="en-US"/>
        </w:rPr>
      </w:pPr>
      <w:r>
        <w:rPr>
          <w:lang w:val="en-US"/>
        </w:rPr>
        <w:t>#</w:t>
      </w:r>
    </w:p>
    <w:p w:rsidR="00B31D3B" w:rsidRPr="00B31D3B" w:rsidRDefault="00B31D3B">
      <w:r>
        <w:t xml:space="preserve"> Стадии совершения преступления. Законодательная основа борьбы с коррупцией в Казахстане.</w:t>
      </w:r>
    </w:p>
    <w:p w:rsidR="00B31D3B" w:rsidRPr="00B31D3B" w:rsidRDefault="00B31D3B" w:rsidP="00B31D3B">
      <w:pPr>
        <w:rPr>
          <w:lang w:val="en-US"/>
        </w:rPr>
      </w:pPr>
      <w:r>
        <w:rPr>
          <w:lang w:val="en-US"/>
        </w:rPr>
        <w:t>#</w:t>
      </w:r>
    </w:p>
    <w:p w:rsidR="00B31D3B" w:rsidRDefault="00B31D3B" w:rsidP="00B31D3B">
      <w:r>
        <w:t xml:space="preserve">Конституционная основа процессуального права. Источники процессуального права. </w:t>
      </w:r>
    </w:p>
    <w:p w:rsidR="00B31D3B" w:rsidRDefault="00B31D3B" w:rsidP="00B31D3B">
      <w:r w:rsidRPr="00B31D3B">
        <w:t>#</w:t>
      </w:r>
    </w:p>
    <w:p w:rsidR="00B31D3B" w:rsidRDefault="00B31D3B" w:rsidP="00B31D3B">
      <w:r>
        <w:t xml:space="preserve">Административный процесс: особенности его правового регулирования. Предмет, метод, система и принципы гражданского процессуального права. </w:t>
      </w:r>
    </w:p>
    <w:p w:rsidR="00B31D3B" w:rsidRPr="00B31D3B" w:rsidRDefault="00B31D3B" w:rsidP="00B31D3B">
      <w:pPr>
        <w:rPr>
          <w:lang w:val="en-US"/>
        </w:rPr>
      </w:pPr>
      <w:r>
        <w:rPr>
          <w:lang w:val="en-US"/>
        </w:rPr>
        <w:t>#</w:t>
      </w:r>
    </w:p>
    <w:p w:rsidR="008F0B67" w:rsidRDefault="00B31D3B" w:rsidP="00B31D3B">
      <w:r>
        <w:t>Предмет, метод, система и принципы уголовно- процессуального права.</w:t>
      </w:r>
    </w:p>
    <w:p w:rsidR="00B31D3B" w:rsidRPr="00B31D3B" w:rsidRDefault="00B31D3B" w:rsidP="00B31D3B">
      <w:pPr>
        <w:rPr>
          <w:lang w:val="en-US"/>
        </w:rPr>
      </w:pPr>
      <w:r>
        <w:rPr>
          <w:lang w:val="en-US"/>
        </w:rPr>
        <w:t>#</w:t>
      </w:r>
    </w:p>
    <w:p w:rsidR="00B31D3B" w:rsidRDefault="00B31D3B" w:rsidP="00B31D3B">
      <w:r>
        <w:t>Понятие, предмет, метод, система гражданского права РК.</w:t>
      </w:r>
    </w:p>
    <w:p w:rsidR="00B31D3B" w:rsidRDefault="00B31D3B" w:rsidP="00B31D3B">
      <w:r>
        <w:rPr>
          <w:lang w:val="en-US"/>
        </w:rPr>
        <w:t>#</w:t>
      </w:r>
      <w:r>
        <w:t xml:space="preserve"> </w:t>
      </w:r>
    </w:p>
    <w:p w:rsidR="00B31D3B" w:rsidRDefault="00B31D3B" w:rsidP="00B31D3B">
      <w:r>
        <w:t xml:space="preserve">Источники гражданского права. Понятие гражданского правоотношения. </w:t>
      </w:r>
    </w:p>
    <w:p w:rsidR="00B31D3B" w:rsidRDefault="00B31D3B" w:rsidP="00B31D3B">
      <w:pPr>
        <w:rPr>
          <w:lang w:val="en-US"/>
        </w:rPr>
      </w:pPr>
      <w:r>
        <w:rPr>
          <w:lang w:val="en-US"/>
        </w:rPr>
        <w:t>#</w:t>
      </w:r>
    </w:p>
    <w:p w:rsidR="00B31D3B" w:rsidRDefault="00B31D3B" w:rsidP="00B31D3B">
      <w:r>
        <w:t xml:space="preserve">Сделки в гражданском праве. Право собственности и иные вещные права. </w:t>
      </w:r>
    </w:p>
    <w:p w:rsidR="00B31D3B" w:rsidRPr="00B31D3B" w:rsidRDefault="00B31D3B" w:rsidP="00B31D3B">
      <w:pPr>
        <w:rPr>
          <w:lang w:val="en-US"/>
        </w:rPr>
      </w:pPr>
      <w:r>
        <w:rPr>
          <w:lang w:val="en-US"/>
        </w:rPr>
        <w:t>#</w:t>
      </w:r>
      <w:bookmarkStart w:id="0" w:name="_GoBack"/>
      <w:bookmarkEnd w:id="0"/>
    </w:p>
    <w:p w:rsidR="00B31D3B" w:rsidRDefault="00B31D3B" w:rsidP="00B31D3B">
      <w:r>
        <w:t>Основы обязательственного права. Право интеллектуальной собственности</w:t>
      </w:r>
    </w:p>
    <w:sectPr w:rsidR="00B31D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606"/>
    <w:rsid w:val="00145E9C"/>
    <w:rsid w:val="00762606"/>
    <w:rsid w:val="008F0B67"/>
    <w:rsid w:val="00B31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65DAE"/>
  <w15:chartTrackingRefBased/>
  <w15:docId w15:val="{B27912AF-C25E-472F-B2ED-FABCA56A3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3</cp:revision>
  <dcterms:created xsi:type="dcterms:W3CDTF">2024-04-19T06:35:00Z</dcterms:created>
  <dcterms:modified xsi:type="dcterms:W3CDTF">2024-04-19T09:10:00Z</dcterms:modified>
</cp:coreProperties>
</file>